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848F2" w14:textId="3BFECE29" w:rsidR="001D7B04" w:rsidRDefault="001759A6" w:rsidP="001D7B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Obecné p</w:t>
      </w:r>
      <w:r w:rsidR="001D7B04">
        <w:rPr>
          <w:rFonts w:ascii="Times New Roman" w:hAnsi="Times New Roman" w:cs="Times New Roman"/>
          <w:b/>
          <w:sz w:val="28"/>
          <w:szCs w:val="28"/>
        </w:rPr>
        <w:t>okyny</w:t>
      </w:r>
      <w:r w:rsidR="004D7F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0AA8">
        <w:rPr>
          <w:rFonts w:ascii="Times New Roman" w:hAnsi="Times New Roman" w:cs="Times New Roman"/>
          <w:b/>
          <w:sz w:val="28"/>
          <w:szCs w:val="28"/>
        </w:rPr>
        <w:t>příspěvkovým organizac</w:t>
      </w:r>
      <w:r w:rsidR="004D7F7B">
        <w:rPr>
          <w:rFonts w:ascii="Times New Roman" w:hAnsi="Times New Roman" w:cs="Times New Roman"/>
          <w:b/>
          <w:sz w:val="28"/>
          <w:szCs w:val="28"/>
        </w:rPr>
        <w:t>ím</w:t>
      </w:r>
      <w:r w:rsidR="00990AA8">
        <w:rPr>
          <w:rFonts w:ascii="Times New Roman" w:hAnsi="Times New Roman" w:cs="Times New Roman"/>
          <w:b/>
          <w:sz w:val="28"/>
          <w:szCs w:val="28"/>
        </w:rPr>
        <w:t xml:space="preserve"> zřízeným Libereckým krajem</w:t>
      </w:r>
      <w:r w:rsidR="001D7B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F32F0D" w14:textId="77777777" w:rsidR="00990AA8" w:rsidRDefault="001D7B04" w:rsidP="001D7B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 uzavírání nájemních smluv</w:t>
      </w:r>
    </w:p>
    <w:p w14:paraId="4160D5F9" w14:textId="77777777" w:rsidR="006716B2" w:rsidRDefault="006716B2" w:rsidP="00874A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D798A" w14:textId="77777777" w:rsidR="00556599" w:rsidRDefault="004D7F7B" w:rsidP="00874A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A6CEB">
        <w:rPr>
          <w:rFonts w:ascii="Times New Roman" w:hAnsi="Times New Roman" w:cs="Times New Roman"/>
          <w:sz w:val="24"/>
          <w:szCs w:val="24"/>
        </w:rPr>
        <w:t xml:space="preserve">ájem </w:t>
      </w:r>
      <w:r w:rsidR="00556599">
        <w:rPr>
          <w:rFonts w:ascii="Times New Roman" w:hAnsi="Times New Roman" w:cs="Times New Roman"/>
          <w:sz w:val="24"/>
          <w:szCs w:val="24"/>
        </w:rPr>
        <w:t xml:space="preserve">věcí se řídí zákonem č. 89/2012 Sb., občanský zákoník, </w:t>
      </w:r>
      <w:r>
        <w:rPr>
          <w:rFonts w:ascii="Times New Roman" w:hAnsi="Times New Roman" w:cs="Times New Roman"/>
          <w:sz w:val="24"/>
          <w:szCs w:val="24"/>
        </w:rPr>
        <w:t xml:space="preserve">ve znění pozdějších předpisů, </w:t>
      </w:r>
      <w:r w:rsidR="00240A16">
        <w:rPr>
          <w:rFonts w:ascii="Times New Roman" w:hAnsi="Times New Roman" w:cs="Times New Roman"/>
          <w:sz w:val="24"/>
          <w:szCs w:val="24"/>
        </w:rPr>
        <w:t xml:space="preserve">(dále jen občanský zákoník) </w:t>
      </w:r>
      <w:r>
        <w:rPr>
          <w:rFonts w:ascii="Times New Roman" w:hAnsi="Times New Roman" w:cs="Times New Roman"/>
          <w:sz w:val="24"/>
          <w:szCs w:val="24"/>
        </w:rPr>
        <w:t>a </w:t>
      </w:r>
      <w:r w:rsidR="00556599">
        <w:rPr>
          <w:rFonts w:ascii="Times New Roman" w:hAnsi="Times New Roman" w:cs="Times New Roman"/>
          <w:sz w:val="24"/>
          <w:szCs w:val="24"/>
        </w:rPr>
        <w:t>to ust</w:t>
      </w:r>
      <w:r w:rsidR="00AD478C">
        <w:rPr>
          <w:rFonts w:ascii="Times New Roman" w:hAnsi="Times New Roman" w:cs="Times New Roman"/>
          <w:sz w:val="24"/>
          <w:szCs w:val="24"/>
        </w:rPr>
        <w:t>anoveními</w:t>
      </w:r>
      <w:r w:rsidR="00556599">
        <w:rPr>
          <w:rFonts w:ascii="Times New Roman" w:hAnsi="Times New Roman" w:cs="Times New Roman"/>
          <w:sz w:val="24"/>
          <w:szCs w:val="24"/>
        </w:rPr>
        <w:t xml:space="preserve"> § 2201 – 2315. </w:t>
      </w:r>
    </w:p>
    <w:p w14:paraId="292C72EF" w14:textId="77777777" w:rsidR="007640C6" w:rsidRPr="00AD478C" w:rsidRDefault="007640C6" w:rsidP="00874A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souladu se zřizovacími listinami je příspěvkovým organizacím, které jsou zřízeny Libereckým krajem (dále jen organizace), předáván movitý a nemovitý majetek, který má sloužit k plnění hlavního účelu a předmětu činnosti těchto organizací.</w:t>
      </w:r>
    </w:p>
    <w:p w14:paraId="2941FF76" w14:textId="77777777" w:rsidR="007640C6" w:rsidRDefault="007640C6" w:rsidP="00874A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AA8">
        <w:rPr>
          <w:rFonts w:ascii="Times New Roman" w:hAnsi="Times New Roman" w:cs="Times New Roman"/>
          <w:sz w:val="24"/>
          <w:szCs w:val="24"/>
        </w:rPr>
        <w:t xml:space="preserve">Dle platných a účinných zřizovacích listin </w:t>
      </w:r>
      <w:r>
        <w:rPr>
          <w:rFonts w:ascii="Times New Roman" w:hAnsi="Times New Roman" w:cs="Times New Roman"/>
          <w:sz w:val="24"/>
          <w:szCs w:val="24"/>
        </w:rPr>
        <w:t>jsou organizace</w:t>
      </w:r>
      <w:r w:rsidRPr="00990AA8">
        <w:rPr>
          <w:rFonts w:ascii="Times New Roman" w:hAnsi="Times New Roman" w:cs="Times New Roman"/>
          <w:sz w:val="24"/>
          <w:szCs w:val="24"/>
        </w:rPr>
        <w:t xml:space="preserve"> oprávněny pronajímat </w:t>
      </w:r>
      <w:r>
        <w:rPr>
          <w:rFonts w:ascii="Times New Roman" w:hAnsi="Times New Roman" w:cs="Times New Roman"/>
          <w:sz w:val="24"/>
          <w:szCs w:val="24"/>
        </w:rPr>
        <w:t xml:space="preserve">movitý a nemovitý </w:t>
      </w:r>
      <w:r w:rsidRPr="00990AA8">
        <w:rPr>
          <w:rFonts w:ascii="Times New Roman" w:hAnsi="Times New Roman" w:cs="Times New Roman"/>
          <w:sz w:val="24"/>
          <w:szCs w:val="24"/>
        </w:rPr>
        <w:t xml:space="preserve"> majetek na dobu delší než </w:t>
      </w:r>
      <w:r>
        <w:rPr>
          <w:rFonts w:ascii="Times New Roman" w:hAnsi="Times New Roman" w:cs="Times New Roman"/>
          <w:sz w:val="24"/>
          <w:szCs w:val="24"/>
        </w:rPr>
        <w:t>1 rok pouze po </w:t>
      </w:r>
      <w:r w:rsidRPr="00990AA8">
        <w:rPr>
          <w:rFonts w:ascii="Times New Roman" w:hAnsi="Times New Roman" w:cs="Times New Roman"/>
          <w:sz w:val="24"/>
          <w:szCs w:val="24"/>
        </w:rPr>
        <w:t>předchozím souhlasu zřizovatele.</w:t>
      </w:r>
      <w:r>
        <w:rPr>
          <w:rFonts w:ascii="Times New Roman" w:hAnsi="Times New Roman" w:cs="Times New Roman"/>
          <w:sz w:val="24"/>
          <w:szCs w:val="24"/>
        </w:rPr>
        <w:t xml:space="preserve"> To znamená, že organizace je bez předchozího souhlasu zřizovatele oprávněna pronajmout movitý nebo nemovitý majetek pouze na 1 rok </w:t>
      </w:r>
      <w:r w:rsidRPr="00A27A1B">
        <w:rPr>
          <w:rFonts w:ascii="Times New Roman" w:hAnsi="Times New Roman" w:cs="Times New Roman"/>
          <w:b/>
          <w:sz w:val="24"/>
          <w:szCs w:val="24"/>
        </w:rPr>
        <w:t>a nelze tak činit opakovaně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F21407" w14:textId="77777777" w:rsidR="00556599" w:rsidRDefault="00556599" w:rsidP="00874A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Předmětem </w:t>
      </w:r>
      <w:r w:rsidR="004D7F7B">
        <w:rPr>
          <w:rFonts w:ascii="Times New Roman" w:hAnsi="Times New Roman" w:cs="Times New Roman"/>
          <w:sz w:val="24"/>
          <w:szCs w:val="24"/>
        </w:rPr>
        <w:t>n</w:t>
      </w:r>
      <w:r w:rsidR="00E86809">
        <w:rPr>
          <w:rFonts w:ascii="Times New Roman" w:hAnsi="Times New Roman" w:cs="Times New Roman"/>
          <w:sz w:val="24"/>
          <w:szCs w:val="24"/>
        </w:rPr>
        <w:t>ájmu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8F7394B" w14:textId="77777777" w:rsidR="00556599" w:rsidRDefault="008A6CEB" w:rsidP="00874A8B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nemovitá věc nebo její část</w:t>
      </w:r>
      <w:r w:rsidR="00496272">
        <w:rPr>
          <w:rFonts w:ascii="Times New Roman" w:hAnsi="Times New Roman" w:cs="Times New Roman"/>
          <w:sz w:val="24"/>
          <w:szCs w:val="24"/>
        </w:rPr>
        <w:t>,</w:t>
      </w:r>
    </w:p>
    <w:p w14:paraId="1F5DC98A" w14:textId="77777777" w:rsidR="008A6CEB" w:rsidRDefault="008A6CEB" w:rsidP="00874A8B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movitá věc</w:t>
      </w:r>
      <w:r w:rsidR="00496272">
        <w:rPr>
          <w:rFonts w:ascii="Times New Roman" w:hAnsi="Times New Roman" w:cs="Times New Roman"/>
          <w:sz w:val="24"/>
          <w:szCs w:val="24"/>
        </w:rPr>
        <w:t>.</w:t>
      </w:r>
    </w:p>
    <w:p w14:paraId="6C097E0F" w14:textId="77777777" w:rsidR="00E86809" w:rsidRPr="00556599" w:rsidRDefault="00E86809" w:rsidP="00E86809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5F7DD" w14:textId="77777777" w:rsidR="00556599" w:rsidRDefault="004D7F7B" w:rsidP="00E868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Doba </w:t>
      </w:r>
      <w:r w:rsidR="00AD478C">
        <w:rPr>
          <w:rFonts w:ascii="Times New Roman" w:hAnsi="Times New Roman" w:cs="Times New Roman"/>
          <w:sz w:val="24"/>
          <w:szCs w:val="24"/>
        </w:rPr>
        <w:t xml:space="preserve">nájmu: </w:t>
      </w:r>
    </w:p>
    <w:p w14:paraId="0872C137" w14:textId="77777777" w:rsidR="00AD478C" w:rsidRDefault="00667703" w:rsidP="00E86809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dobu </w:t>
      </w:r>
      <w:r w:rsidR="00AD478C">
        <w:rPr>
          <w:rFonts w:ascii="Times New Roman" w:hAnsi="Times New Roman" w:cs="Times New Roman"/>
          <w:sz w:val="24"/>
          <w:szCs w:val="24"/>
        </w:rPr>
        <w:t>určitou</w:t>
      </w:r>
      <w:r w:rsidR="00496272">
        <w:rPr>
          <w:rFonts w:ascii="Times New Roman" w:hAnsi="Times New Roman" w:cs="Times New Roman"/>
          <w:sz w:val="24"/>
          <w:szCs w:val="24"/>
        </w:rPr>
        <w:t>,</w:t>
      </w:r>
    </w:p>
    <w:p w14:paraId="356B0BFC" w14:textId="77777777" w:rsidR="00AD478C" w:rsidRDefault="00AD478C" w:rsidP="00E86809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dobu </w:t>
      </w:r>
      <w:r w:rsidR="00667703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určitou</w:t>
      </w:r>
      <w:r w:rsidR="00496272">
        <w:rPr>
          <w:rFonts w:ascii="Times New Roman" w:hAnsi="Times New Roman" w:cs="Times New Roman"/>
          <w:sz w:val="24"/>
          <w:szCs w:val="24"/>
        </w:rPr>
        <w:t>.</w:t>
      </w:r>
    </w:p>
    <w:p w14:paraId="66B79471" w14:textId="77777777" w:rsidR="00A27A1B" w:rsidRDefault="00A27A1B" w:rsidP="00874A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6A159" w14:textId="77777777" w:rsidR="00667703" w:rsidRPr="002F376E" w:rsidRDefault="00667703" w:rsidP="00874A8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76E">
        <w:rPr>
          <w:rFonts w:ascii="Times New Roman" w:hAnsi="Times New Roman" w:cs="Times New Roman"/>
          <w:b/>
          <w:sz w:val="24"/>
          <w:szCs w:val="24"/>
        </w:rPr>
        <w:t xml:space="preserve">Obecná pravidla </w:t>
      </w:r>
      <w:r w:rsidR="001D7B04" w:rsidRPr="002F376E">
        <w:rPr>
          <w:rFonts w:ascii="Times New Roman" w:hAnsi="Times New Roman" w:cs="Times New Roman"/>
          <w:b/>
          <w:sz w:val="24"/>
          <w:szCs w:val="24"/>
        </w:rPr>
        <w:t>pro uzavírání nájemních smluv</w:t>
      </w:r>
      <w:r w:rsidR="002F376E" w:rsidRPr="002F376E">
        <w:rPr>
          <w:rFonts w:ascii="Times New Roman" w:hAnsi="Times New Roman" w:cs="Times New Roman"/>
          <w:b/>
          <w:sz w:val="24"/>
          <w:szCs w:val="24"/>
        </w:rPr>
        <w:t xml:space="preserve"> nemovité věci</w:t>
      </w:r>
      <w:r w:rsidR="002F376E">
        <w:rPr>
          <w:rFonts w:ascii="Times New Roman" w:hAnsi="Times New Roman" w:cs="Times New Roman"/>
          <w:b/>
          <w:sz w:val="24"/>
          <w:szCs w:val="24"/>
        </w:rPr>
        <w:t xml:space="preserve"> nebo její části</w:t>
      </w:r>
      <w:r w:rsidR="001D7B04" w:rsidRPr="002F376E">
        <w:rPr>
          <w:rFonts w:ascii="Times New Roman" w:hAnsi="Times New Roman" w:cs="Times New Roman"/>
          <w:b/>
          <w:sz w:val="24"/>
          <w:szCs w:val="24"/>
        </w:rPr>
        <w:t>:</w:t>
      </w:r>
    </w:p>
    <w:p w14:paraId="7E289531" w14:textId="77777777" w:rsidR="00667703" w:rsidRDefault="00E06E02" w:rsidP="007E0F1C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</w:t>
      </w:r>
      <w:r w:rsidR="00667703">
        <w:rPr>
          <w:rFonts w:ascii="Times New Roman" w:hAnsi="Times New Roman" w:cs="Times New Roman"/>
          <w:sz w:val="24"/>
          <w:szCs w:val="24"/>
        </w:rPr>
        <w:t>známé</w:t>
      </w:r>
      <w:r>
        <w:rPr>
          <w:rFonts w:ascii="Times New Roman" w:hAnsi="Times New Roman" w:cs="Times New Roman"/>
          <w:sz w:val="24"/>
          <w:szCs w:val="24"/>
        </w:rPr>
        <w:t>mu nájem</w:t>
      </w:r>
      <w:r w:rsidR="00E86809">
        <w:rPr>
          <w:rFonts w:ascii="Times New Roman" w:hAnsi="Times New Roman" w:cs="Times New Roman"/>
          <w:sz w:val="24"/>
          <w:szCs w:val="24"/>
        </w:rPr>
        <w:t>ci</w:t>
      </w:r>
      <w:r w:rsidR="00667703">
        <w:rPr>
          <w:rFonts w:ascii="Times New Roman" w:hAnsi="Times New Roman" w:cs="Times New Roman"/>
          <w:sz w:val="24"/>
          <w:szCs w:val="24"/>
        </w:rPr>
        <w:t xml:space="preserve"> nebo na jeho žádost pronajme organizace </w:t>
      </w:r>
      <w:r w:rsidR="001D7B04">
        <w:rPr>
          <w:rFonts w:ascii="Times New Roman" w:hAnsi="Times New Roman" w:cs="Times New Roman"/>
          <w:sz w:val="24"/>
          <w:szCs w:val="24"/>
        </w:rPr>
        <w:t>věc</w:t>
      </w:r>
      <w:r w:rsidR="00667703">
        <w:rPr>
          <w:rFonts w:ascii="Times New Roman" w:hAnsi="Times New Roman" w:cs="Times New Roman"/>
          <w:sz w:val="24"/>
          <w:szCs w:val="24"/>
        </w:rPr>
        <w:t xml:space="preserve"> nejdříve na dobu určitou, nejdéle na 1 rok.</w:t>
      </w:r>
    </w:p>
    <w:p w14:paraId="75F06C0A" w14:textId="77777777" w:rsidR="00667703" w:rsidRDefault="001D7B04" w:rsidP="007E0F1C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 uplynutím doby nájmu </w:t>
      </w:r>
      <w:r w:rsidR="002F376E">
        <w:rPr>
          <w:rFonts w:ascii="Times New Roman" w:hAnsi="Times New Roman" w:cs="Times New Roman"/>
          <w:sz w:val="24"/>
          <w:szCs w:val="24"/>
        </w:rPr>
        <w:t>organizace rozhodne, zda má zájem pokračovat se stávajícím nájemcem v nájmu.</w:t>
      </w:r>
      <w:r w:rsidR="00891A59">
        <w:rPr>
          <w:rFonts w:ascii="Times New Roman" w:hAnsi="Times New Roman" w:cs="Times New Roman"/>
          <w:sz w:val="24"/>
          <w:szCs w:val="24"/>
        </w:rPr>
        <w:t xml:space="preserve"> Dále </w:t>
      </w:r>
      <w:r w:rsidR="002F376E">
        <w:rPr>
          <w:rFonts w:ascii="Times New Roman" w:hAnsi="Times New Roman" w:cs="Times New Roman"/>
          <w:sz w:val="24"/>
          <w:szCs w:val="24"/>
        </w:rPr>
        <w:t>zjistí</w:t>
      </w:r>
      <w:r>
        <w:rPr>
          <w:rFonts w:ascii="Times New Roman" w:hAnsi="Times New Roman" w:cs="Times New Roman"/>
          <w:sz w:val="24"/>
          <w:szCs w:val="24"/>
        </w:rPr>
        <w:t>, z</w:t>
      </w:r>
      <w:r w:rsidR="00694B8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 stávající nájemce má zájem pokračovat v nájmu. Pokud ano, pož</w:t>
      </w:r>
      <w:r w:rsidR="00E06E02">
        <w:rPr>
          <w:rFonts w:ascii="Times New Roman" w:hAnsi="Times New Roman" w:cs="Times New Roman"/>
          <w:sz w:val="24"/>
          <w:szCs w:val="24"/>
        </w:rPr>
        <w:t>ádá organizace před ukončením d</w:t>
      </w:r>
      <w:r w:rsidR="00E86809">
        <w:rPr>
          <w:rFonts w:ascii="Times New Roman" w:hAnsi="Times New Roman" w:cs="Times New Roman"/>
          <w:sz w:val="24"/>
          <w:szCs w:val="24"/>
        </w:rPr>
        <w:t xml:space="preserve">oby nájmu o souhlas s dalším </w:t>
      </w:r>
      <w:r w:rsidR="00E06E02">
        <w:rPr>
          <w:rFonts w:ascii="Times New Roman" w:hAnsi="Times New Roman" w:cs="Times New Roman"/>
          <w:sz w:val="24"/>
          <w:szCs w:val="24"/>
        </w:rPr>
        <w:t xml:space="preserve">nájmem na dobu určitou nebo neurčitou Radu Libereckého kraje (dále jen rada). </w:t>
      </w:r>
    </w:p>
    <w:p w14:paraId="236DA38F" w14:textId="77777777" w:rsidR="00E06E02" w:rsidRDefault="00E06E02" w:rsidP="007E0F1C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vydání souhlasu radou </w:t>
      </w:r>
      <w:r w:rsidR="001D7B04">
        <w:rPr>
          <w:rFonts w:ascii="Times New Roman" w:hAnsi="Times New Roman" w:cs="Times New Roman"/>
          <w:sz w:val="24"/>
          <w:szCs w:val="24"/>
        </w:rPr>
        <w:t>uzavře</w:t>
      </w:r>
      <w:r>
        <w:rPr>
          <w:rFonts w:ascii="Times New Roman" w:hAnsi="Times New Roman" w:cs="Times New Roman"/>
          <w:sz w:val="24"/>
          <w:szCs w:val="24"/>
        </w:rPr>
        <w:t xml:space="preserve"> organizace s nájemcem </w:t>
      </w:r>
      <w:r w:rsidR="001D7B04">
        <w:rPr>
          <w:rFonts w:ascii="Times New Roman" w:hAnsi="Times New Roman" w:cs="Times New Roman"/>
          <w:sz w:val="24"/>
          <w:szCs w:val="24"/>
        </w:rPr>
        <w:t xml:space="preserve">novou </w:t>
      </w:r>
      <w:r>
        <w:rPr>
          <w:rFonts w:ascii="Times New Roman" w:hAnsi="Times New Roman" w:cs="Times New Roman"/>
          <w:sz w:val="24"/>
          <w:szCs w:val="24"/>
        </w:rPr>
        <w:t xml:space="preserve">nájemní smlouvu. </w:t>
      </w:r>
    </w:p>
    <w:p w14:paraId="40287C64" w14:textId="77777777" w:rsidR="001D7B04" w:rsidRDefault="001D7B04" w:rsidP="007E0F1C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Výše nájemného musí být stanovena nejméně ve výši</w:t>
      </w:r>
      <w:r w:rsidR="00694B88">
        <w:rPr>
          <w:rFonts w:ascii="Times New Roman" w:hAnsi="Times New Roman" w:cs="Times New Roman"/>
          <w:sz w:val="24"/>
          <w:szCs w:val="24"/>
        </w:rPr>
        <w:t>, která je</w:t>
      </w:r>
      <w:r>
        <w:rPr>
          <w:rFonts w:ascii="Times New Roman" w:hAnsi="Times New Roman" w:cs="Times New Roman"/>
          <w:sz w:val="24"/>
          <w:szCs w:val="24"/>
        </w:rPr>
        <w:t xml:space="preserve"> v místě nájmu obvykl</w:t>
      </w:r>
      <w:r w:rsidR="00694B88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. Dohodou smluvních stran může být </w:t>
      </w:r>
      <w:r w:rsidR="00694B88">
        <w:rPr>
          <w:rFonts w:ascii="Times New Roman" w:hAnsi="Times New Roman" w:cs="Times New Roman"/>
          <w:sz w:val="24"/>
          <w:szCs w:val="24"/>
        </w:rPr>
        <w:t xml:space="preserve">nájemné </w:t>
      </w:r>
      <w:r>
        <w:rPr>
          <w:rFonts w:ascii="Times New Roman" w:hAnsi="Times New Roman" w:cs="Times New Roman"/>
          <w:sz w:val="24"/>
          <w:szCs w:val="24"/>
        </w:rPr>
        <w:t>stanoven</w:t>
      </w:r>
      <w:r w:rsidR="00694B8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i vyšší. </w:t>
      </w:r>
    </w:p>
    <w:p w14:paraId="6C38E131" w14:textId="77777777" w:rsidR="006B05F1" w:rsidRDefault="00694B88" w:rsidP="007E0F1C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Stanovení nájemného nižšího, než je v místě nájmu obvy</w:t>
      </w:r>
      <w:r w:rsidR="007E0F1C">
        <w:rPr>
          <w:rFonts w:ascii="Times New Roman" w:hAnsi="Times New Roman" w:cs="Times New Roman"/>
          <w:sz w:val="24"/>
          <w:szCs w:val="24"/>
        </w:rPr>
        <w:t>klé, je možné pouze tehdy, jsou</w:t>
      </w:r>
      <w:r w:rsidR="007E0F1C"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>li s užíváním pronajaté věci spojena nějaká omezení (zvonění ve škole, strpění výkonu nějakého cizího práva nebo výkon nějaké povinnosti, které jsou spojené s pronajatou věcí apod.).</w:t>
      </w:r>
      <w:r w:rsidR="006B05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23FEF9" w14:textId="29E3ED39" w:rsidR="006B05F1" w:rsidRPr="0083433D" w:rsidRDefault="00694B88" w:rsidP="007E0F1C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Nájemní smlouva </w:t>
      </w:r>
      <w:r w:rsidR="00874A8B">
        <w:rPr>
          <w:rFonts w:ascii="Times New Roman" w:hAnsi="Times New Roman" w:cs="Times New Roman"/>
          <w:sz w:val="24"/>
          <w:szCs w:val="24"/>
        </w:rPr>
        <w:t xml:space="preserve">na dobu určitou delší než 1 rok a na dobu neurčitou </w:t>
      </w:r>
      <w:r w:rsidRPr="006B05F1">
        <w:rPr>
          <w:rFonts w:ascii="Times New Roman" w:hAnsi="Times New Roman" w:cs="Times New Roman"/>
          <w:b/>
          <w:sz w:val="24"/>
          <w:szCs w:val="24"/>
        </w:rPr>
        <w:t xml:space="preserve">musí </w:t>
      </w:r>
      <w:r>
        <w:rPr>
          <w:rFonts w:ascii="Times New Roman" w:hAnsi="Times New Roman" w:cs="Times New Roman"/>
          <w:sz w:val="24"/>
          <w:szCs w:val="24"/>
        </w:rPr>
        <w:t>obsahovat</w:t>
      </w:r>
      <w:r w:rsidR="00874A8B">
        <w:rPr>
          <w:rFonts w:ascii="Times New Roman" w:hAnsi="Times New Roman" w:cs="Times New Roman"/>
          <w:sz w:val="24"/>
          <w:szCs w:val="24"/>
        </w:rPr>
        <w:t xml:space="preserve"> ujednání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05F1">
        <w:rPr>
          <w:rFonts w:ascii="Times New Roman" w:hAnsi="Times New Roman" w:cs="Times New Roman"/>
          <w:sz w:val="24"/>
          <w:szCs w:val="24"/>
        </w:rPr>
        <w:t>inflační dolož</w:t>
      </w:r>
      <w:r w:rsidR="00874A8B">
        <w:rPr>
          <w:rFonts w:ascii="Times New Roman" w:hAnsi="Times New Roman" w:cs="Times New Roman"/>
          <w:sz w:val="24"/>
          <w:szCs w:val="24"/>
        </w:rPr>
        <w:t xml:space="preserve">ce, která bude organizaci opravňovat k jednostrannému zvýšení </w:t>
      </w:r>
      <w:r w:rsidR="00874A8B" w:rsidRPr="0083433D">
        <w:rPr>
          <w:rFonts w:ascii="Times New Roman" w:hAnsi="Times New Roman" w:cs="Times New Roman"/>
          <w:sz w:val="24"/>
          <w:szCs w:val="24"/>
        </w:rPr>
        <w:t>nájemného o roční míru inflace vyjádřenou přírůstkem průměrného ročního indexu spotřebitelských cen za uplynulý kalendářní rok, vyhlášenou Českým statistickým úřadem, a to k určitému datu následujícího kalendářního roku.</w:t>
      </w:r>
      <w:r w:rsidR="007E0F1C" w:rsidRPr="0083433D">
        <w:rPr>
          <w:rFonts w:ascii="Times New Roman" w:hAnsi="Times New Roman" w:cs="Times New Roman"/>
          <w:sz w:val="24"/>
          <w:szCs w:val="24"/>
        </w:rPr>
        <w:t xml:space="preserve"> Zvyšování nájmu na základě inflační doložky </w:t>
      </w:r>
      <w:r w:rsidR="0083433D" w:rsidRPr="0083433D">
        <w:rPr>
          <w:rFonts w:ascii="Times New Roman" w:hAnsi="Times New Roman" w:cs="Times New Roman"/>
          <w:sz w:val="24"/>
          <w:szCs w:val="24"/>
        </w:rPr>
        <w:t>není nutné každoročně opakovaně schvalovat radou kraje.</w:t>
      </w:r>
    </w:p>
    <w:p w14:paraId="48F97F22" w14:textId="77777777" w:rsidR="00A15D98" w:rsidRPr="0083433D" w:rsidRDefault="00A15D98" w:rsidP="007E0F1C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433D">
        <w:rPr>
          <w:rFonts w:ascii="Times New Roman" w:hAnsi="Times New Roman" w:cs="Times New Roman"/>
          <w:sz w:val="24"/>
          <w:szCs w:val="24"/>
        </w:rPr>
        <w:t xml:space="preserve">Je-li organizace </w:t>
      </w:r>
      <w:r w:rsidR="00933EE6" w:rsidRPr="0083433D">
        <w:rPr>
          <w:rFonts w:ascii="Times New Roman" w:hAnsi="Times New Roman" w:cs="Times New Roman"/>
          <w:sz w:val="24"/>
          <w:szCs w:val="24"/>
        </w:rPr>
        <w:t>a</w:t>
      </w:r>
      <w:r w:rsidR="005E2683" w:rsidRPr="0083433D">
        <w:rPr>
          <w:rFonts w:ascii="Times New Roman" w:hAnsi="Times New Roman" w:cs="Times New Roman"/>
          <w:sz w:val="24"/>
          <w:szCs w:val="24"/>
        </w:rPr>
        <w:t xml:space="preserve"> nájemce plátcem DPH a nájemní smlouva je uzavřena na nájem nemovité věci pro účely uskutečňování nájemcovi ekonomické činnosti, </w:t>
      </w:r>
      <w:r w:rsidRPr="0083433D">
        <w:rPr>
          <w:rFonts w:ascii="Times New Roman" w:hAnsi="Times New Roman" w:cs="Times New Roman"/>
          <w:sz w:val="24"/>
          <w:szCs w:val="24"/>
        </w:rPr>
        <w:t xml:space="preserve">je v nájemní smlouvě možné dohodnout, že výše nájemného bude stanovena včetně DPH. </w:t>
      </w:r>
      <w:r w:rsidR="005E2683" w:rsidRPr="0083433D">
        <w:rPr>
          <w:rFonts w:ascii="Times New Roman" w:hAnsi="Times New Roman" w:cs="Times New Roman"/>
          <w:sz w:val="24"/>
          <w:szCs w:val="24"/>
        </w:rPr>
        <w:t xml:space="preserve">Tato možnost </w:t>
      </w:r>
      <w:r w:rsidR="005E2683" w:rsidRPr="0083433D">
        <w:rPr>
          <w:rFonts w:ascii="Times New Roman" w:hAnsi="Times New Roman" w:cs="Times New Roman"/>
          <w:b/>
          <w:sz w:val="24"/>
          <w:szCs w:val="24"/>
        </w:rPr>
        <w:t>neplatí</w:t>
      </w:r>
      <w:r w:rsidR="002705F3" w:rsidRPr="0083433D">
        <w:rPr>
          <w:rFonts w:ascii="Times New Roman" w:hAnsi="Times New Roman" w:cs="Times New Roman"/>
          <w:sz w:val="24"/>
          <w:szCs w:val="24"/>
        </w:rPr>
        <w:t xml:space="preserve"> pro </w:t>
      </w:r>
      <w:r w:rsidR="005E2683" w:rsidRPr="0083433D">
        <w:rPr>
          <w:rFonts w:ascii="Times New Roman" w:hAnsi="Times New Roman" w:cs="Times New Roman"/>
          <w:sz w:val="24"/>
          <w:szCs w:val="24"/>
        </w:rPr>
        <w:t>nájem obytného prostoru.</w:t>
      </w:r>
    </w:p>
    <w:p w14:paraId="268F0BAD" w14:textId="77777777" w:rsidR="007E0F1C" w:rsidRPr="0083433D" w:rsidRDefault="004F42A5" w:rsidP="00FB2DBF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433D">
        <w:rPr>
          <w:rFonts w:ascii="Times New Roman" w:hAnsi="Times New Roman" w:cs="Times New Roman"/>
          <w:sz w:val="24"/>
          <w:szCs w:val="24"/>
        </w:rPr>
        <w:t xml:space="preserve">Nájemní smlouva </w:t>
      </w:r>
      <w:r w:rsidRPr="0083433D">
        <w:rPr>
          <w:rFonts w:ascii="Times New Roman" w:hAnsi="Times New Roman" w:cs="Times New Roman"/>
          <w:b/>
          <w:sz w:val="24"/>
          <w:szCs w:val="24"/>
        </w:rPr>
        <w:t xml:space="preserve">musí </w:t>
      </w:r>
      <w:r w:rsidRPr="0083433D">
        <w:rPr>
          <w:rFonts w:ascii="Times New Roman" w:hAnsi="Times New Roman" w:cs="Times New Roman"/>
          <w:sz w:val="24"/>
          <w:szCs w:val="24"/>
        </w:rPr>
        <w:t>obsahovat ustanovení o technickém zhodnocení pronajaté věcí a způsobu jeho vypořádání po ukončení nájmu.</w:t>
      </w:r>
    </w:p>
    <w:p w14:paraId="58BFBAE5" w14:textId="77777777" w:rsidR="007E0F1C" w:rsidRDefault="00E86809" w:rsidP="007E0F1C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433D">
        <w:rPr>
          <w:rFonts w:ascii="Times New Roman" w:hAnsi="Times New Roman" w:cs="Times New Roman"/>
          <w:sz w:val="24"/>
          <w:szCs w:val="24"/>
        </w:rPr>
        <w:t xml:space="preserve">Nájemní smlouva musí obsahovat ustanovení </w:t>
      </w:r>
      <w:r>
        <w:rPr>
          <w:rFonts w:ascii="Times New Roman" w:hAnsi="Times New Roman" w:cs="Times New Roman"/>
          <w:sz w:val="24"/>
          <w:szCs w:val="24"/>
        </w:rPr>
        <w:t>o tom, které služby bude zajišťovat organizace a které si nájemce nasmlouvá sám.</w:t>
      </w:r>
      <w:r w:rsidR="004701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1D53B" w14:textId="77777777" w:rsidR="004701F3" w:rsidRPr="007E0F1C" w:rsidRDefault="004701F3" w:rsidP="007E0F1C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E0F1C">
        <w:rPr>
          <w:rFonts w:ascii="Times New Roman" w:hAnsi="Times New Roman" w:cs="Times New Roman"/>
          <w:sz w:val="24"/>
          <w:szCs w:val="24"/>
        </w:rPr>
        <w:t xml:space="preserve">Pro odběr energií a vodného a stočného zajistí </w:t>
      </w:r>
      <w:r w:rsidR="00891A59" w:rsidRPr="007E0F1C">
        <w:rPr>
          <w:rFonts w:ascii="Times New Roman" w:hAnsi="Times New Roman" w:cs="Times New Roman"/>
          <w:sz w:val="24"/>
          <w:szCs w:val="24"/>
        </w:rPr>
        <w:t>organizace</w:t>
      </w:r>
      <w:r w:rsidRPr="007E0F1C">
        <w:rPr>
          <w:rFonts w:ascii="Times New Roman" w:hAnsi="Times New Roman" w:cs="Times New Roman"/>
          <w:sz w:val="24"/>
          <w:szCs w:val="24"/>
        </w:rPr>
        <w:t xml:space="preserve"> instalaci samostatných měřidel. </w:t>
      </w:r>
    </w:p>
    <w:p w14:paraId="000E23CF" w14:textId="77777777" w:rsidR="00694B88" w:rsidRPr="00667703" w:rsidRDefault="00694B88" w:rsidP="006716B2">
      <w:pPr>
        <w:pStyle w:val="Odstavecseseznamem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9807AD7" w14:textId="77777777" w:rsidR="006716B2" w:rsidRPr="002F376E" w:rsidRDefault="006716B2" w:rsidP="006716B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Specifická </w:t>
      </w:r>
      <w:r w:rsidRPr="002F376E">
        <w:rPr>
          <w:rFonts w:ascii="Times New Roman" w:hAnsi="Times New Roman" w:cs="Times New Roman"/>
          <w:b/>
          <w:sz w:val="24"/>
          <w:szCs w:val="24"/>
        </w:rPr>
        <w:t>pravidla pro uzavírání nájemních smluv nemovité věci</w:t>
      </w:r>
      <w:r>
        <w:rPr>
          <w:rFonts w:ascii="Times New Roman" w:hAnsi="Times New Roman" w:cs="Times New Roman"/>
          <w:b/>
          <w:sz w:val="24"/>
          <w:szCs w:val="24"/>
        </w:rPr>
        <w:t xml:space="preserve"> nebo její části</w:t>
      </w:r>
      <w:r w:rsidRPr="002F376E">
        <w:rPr>
          <w:rFonts w:ascii="Times New Roman" w:hAnsi="Times New Roman" w:cs="Times New Roman"/>
          <w:b/>
          <w:sz w:val="24"/>
          <w:szCs w:val="24"/>
        </w:rPr>
        <w:t>:</w:t>
      </w:r>
    </w:p>
    <w:p w14:paraId="10F55E41" w14:textId="77777777" w:rsidR="00667703" w:rsidRDefault="006716B2" w:rsidP="00874A8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6B2">
        <w:rPr>
          <w:rFonts w:ascii="Times New Roman" w:hAnsi="Times New Roman" w:cs="Times New Roman"/>
          <w:b/>
          <w:sz w:val="24"/>
          <w:szCs w:val="24"/>
        </w:rPr>
        <w:t xml:space="preserve">Prostor sloužící k podnikání: </w:t>
      </w:r>
    </w:p>
    <w:p w14:paraId="302DA40E" w14:textId="77777777" w:rsidR="00024F5D" w:rsidRDefault="00024F5D" w:rsidP="00024F5D">
      <w:pPr>
        <w:pStyle w:val="Odstavecseseznamem"/>
        <w:numPr>
          <w:ilvl w:val="0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Jde o nájem prostor</w:t>
      </w:r>
      <w:r w:rsidR="00240A1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, kter</w:t>
      </w:r>
      <w:r w:rsidR="00240A16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nájemce chce používat k podnikání a následně k podnikání </w:t>
      </w:r>
      <w:r w:rsidRPr="0057528F">
        <w:rPr>
          <w:rFonts w:ascii="Times New Roman" w:hAnsi="Times New Roman" w:cs="Times New Roman"/>
          <w:b/>
          <w:sz w:val="24"/>
          <w:szCs w:val="24"/>
        </w:rPr>
        <w:t>skutečně, alespoň převážně</w:t>
      </w:r>
      <w:r>
        <w:rPr>
          <w:rFonts w:ascii="Times New Roman" w:hAnsi="Times New Roman" w:cs="Times New Roman"/>
          <w:sz w:val="24"/>
          <w:szCs w:val="24"/>
        </w:rPr>
        <w:t xml:space="preserve">, slouží. </w:t>
      </w:r>
    </w:p>
    <w:p w14:paraId="61FB68A7" w14:textId="77777777" w:rsidR="00024F5D" w:rsidRDefault="00024F5D" w:rsidP="00024F5D">
      <w:pPr>
        <w:pStyle w:val="Odstavecseseznamem"/>
        <w:numPr>
          <w:ilvl w:val="0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nájemní smlouvě nemusí být uvedeno, že jde o nájem prostor</w:t>
      </w:r>
      <w:r w:rsidR="00240A1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0A16">
        <w:rPr>
          <w:rFonts w:ascii="Times New Roman" w:hAnsi="Times New Roman" w:cs="Times New Roman"/>
          <w:sz w:val="24"/>
          <w:szCs w:val="24"/>
        </w:rPr>
        <w:t xml:space="preserve">sloužícího </w:t>
      </w:r>
      <w:r>
        <w:rPr>
          <w:rFonts w:ascii="Times New Roman" w:hAnsi="Times New Roman" w:cs="Times New Roman"/>
          <w:sz w:val="24"/>
          <w:szCs w:val="24"/>
        </w:rPr>
        <w:t xml:space="preserve">k podnikání. Smluvní strany však s touto skutečností musí být srozuměny. </w:t>
      </w:r>
    </w:p>
    <w:p w14:paraId="04EAB805" w14:textId="77777777" w:rsidR="00240A16" w:rsidRDefault="00240A16" w:rsidP="00024F5D">
      <w:pPr>
        <w:pStyle w:val="Odstavecseseznamem"/>
        <w:numPr>
          <w:ilvl w:val="0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Nájemcem může být osoba fyzická i právnická.</w:t>
      </w:r>
    </w:p>
    <w:p w14:paraId="3BA25A21" w14:textId="77777777" w:rsidR="0017326B" w:rsidRDefault="0017326B" w:rsidP="00024F5D">
      <w:pPr>
        <w:pStyle w:val="Odstavecseseznamem"/>
        <w:numPr>
          <w:ilvl w:val="0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nájemní smlouvě by mělo být uvedeno, že nájemce nesmí změnit činnost (předmět podnikání) nebo její způsob nebo podmínky jejího výkonu bez předchozího písemného souhlasu organizace. </w:t>
      </w:r>
    </w:p>
    <w:p w14:paraId="5E68744F" w14:textId="77777777" w:rsidR="00240A16" w:rsidRPr="00024F5D" w:rsidRDefault="00240A16" w:rsidP="00240A16">
      <w:pPr>
        <w:pStyle w:val="Odstavecseseznamem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842F01C" w14:textId="77777777" w:rsidR="00667703" w:rsidRDefault="006716B2" w:rsidP="005565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Služební byt</w:t>
      </w:r>
      <w:r w:rsidR="00891A59">
        <w:rPr>
          <w:rFonts w:ascii="Times New Roman" w:hAnsi="Times New Roman" w:cs="Times New Roman"/>
          <w:b/>
          <w:sz w:val="24"/>
          <w:szCs w:val="24"/>
        </w:rPr>
        <w:t xml:space="preserve"> (dům)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B025436" w14:textId="77777777" w:rsidR="00667703" w:rsidRDefault="00891A59" w:rsidP="00891A59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nájemní smlouvě musí být výslovně uvedeno, že se jedná o nájem </w:t>
      </w:r>
      <w:r w:rsidRPr="00891A59">
        <w:rPr>
          <w:rFonts w:ascii="Times New Roman" w:hAnsi="Times New Roman" w:cs="Times New Roman"/>
          <w:b/>
          <w:sz w:val="24"/>
          <w:szCs w:val="24"/>
        </w:rPr>
        <w:t>služebního</w:t>
      </w:r>
      <w:r>
        <w:rPr>
          <w:rFonts w:ascii="Times New Roman" w:hAnsi="Times New Roman" w:cs="Times New Roman"/>
          <w:sz w:val="24"/>
          <w:szCs w:val="24"/>
        </w:rPr>
        <w:t xml:space="preserve"> bytu (domu). </w:t>
      </w:r>
    </w:p>
    <w:p w14:paraId="536586FD" w14:textId="77777777" w:rsidR="00891A59" w:rsidRDefault="00891A59" w:rsidP="00891A59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Nájem </w:t>
      </w:r>
      <w:r w:rsidR="0057528F">
        <w:rPr>
          <w:rFonts w:ascii="Times New Roman" w:hAnsi="Times New Roman" w:cs="Times New Roman"/>
          <w:sz w:val="24"/>
          <w:szCs w:val="24"/>
        </w:rPr>
        <w:t xml:space="preserve">služebního </w:t>
      </w:r>
      <w:r>
        <w:rPr>
          <w:rFonts w:ascii="Times New Roman" w:hAnsi="Times New Roman" w:cs="Times New Roman"/>
          <w:sz w:val="24"/>
          <w:szCs w:val="24"/>
        </w:rPr>
        <w:t xml:space="preserve">bytu (domu) musí být sjednán v souvislosti s výkonem zaměstnání, funkce nebo jiné práce. </w:t>
      </w:r>
    </w:p>
    <w:p w14:paraId="78F87CFC" w14:textId="77777777" w:rsidR="00891A59" w:rsidRDefault="00891A59" w:rsidP="00891A59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nájemní smlouvě mohou být práva nájemce omezena (např. zákaz podnájmu, zákaz podnikání, zákaz přijmout do domácnosti jinou osobu než blízkou apod.)</w:t>
      </w:r>
    </w:p>
    <w:p w14:paraId="6FDFD105" w14:textId="77777777" w:rsidR="00891A59" w:rsidRDefault="00024F5D" w:rsidP="00891A59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 k</w:t>
      </w:r>
      <w:r w:rsidR="0057528F">
        <w:rPr>
          <w:rFonts w:ascii="Times New Roman" w:hAnsi="Times New Roman" w:cs="Times New Roman"/>
          <w:sz w:val="24"/>
          <w:szCs w:val="24"/>
        </w:rPr>
        <w:t xml:space="preserve"> služebnímu </w:t>
      </w:r>
      <w:r>
        <w:rPr>
          <w:rFonts w:ascii="Times New Roman" w:hAnsi="Times New Roman" w:cs="Times New Roman"/>
          <w:sz w:val="24"/>
          <w:szCs w:val="24"/>
        </w:rPr>
        <w:t>bytu (domu) končí k poslednímu dni měsíce následujícím po dni, kdy nájemce přestane vykonávat práci, v souvislosti s níž byl nájem ujednán.</w:t>
      </w:r>
    </w:p>
    <w:p w14:paraId="7862A838" w14:textId="57FACDEF" w:rsidR="00024F5D" w:rsidRPr="00891A59" w:rsidRDefault="00024F5D" w:rsidP="00891A59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nájm</w:t>
      </w:r>
      <w:r w:rsidR="001759A6">
        <w:rPr>
          <w:rFonts w:ascii="Times New Roman" w:hAnsi="Times New Roman" w:cs="Times New Roman"/>
          <w:sz w:val="24"/>
          <w:szCs w:val="24"/>
        </w:rPr>
        <w:t xml:space="preserve">u </w:t>
      </w:r>
      <w:r w:rsidR="0057528F">
        <w:rPr>
          <w:rFonts w:ascii="Times New Roman" w:hAnsi="Times New Roman" w:cs="Times New Roman"/>
          <w:sz w:val="24"/>
          <w:szCs w:val="24"/>
        </w:rPr>
        <w:t xml:space="preserve">služebního </w:t>
      </w:r>
      <w:r w:rsidR="001759A6">
        <w:rPr>
          <w:rFonts w:ascii="Times New Roman" w:hAnsi="Times New Roman" w:cs="Times New Roman"/>
          <w:sz w:val="24"/>
          <w:szCs w:val="24"/>
        </w:rPr>
        <w:t xml:space="preserve">bytu </w:t>
      </w:r>
      <w:r>
        <w:rPr>
          <w:rFonts w:ascii="Times New Roman" w:hAnsi="Times New Roman" w:cs="Times New Roman"/>
          <w:sz w:val="24"/>
          <w:szCs w:val="24"/>
        </w:rPr>
        <w:t xml:space="preserve">(domu) nedochází k jeho přechodu, smrtí nájemce nájem končí. </w:t>
      </w:r>
      <w:r w:rsidR="00AC0202">
        <w:rPr>
          <w:rFonts w:ascii="Times New Roman" w:hAnsi="Times New Roman" w:cs="Times New Roman"/>
          <w:sz w:val="24"/>
          <w:szCs w:val="24"/>
        </w:rPr>
        <w:t>Osoby, které s nájemcem společně bydlel</w:t>
      </w:r>
      <w:r w:rsidR="002705F3">
        <w:rPr>
          <w:rFonts w:ascii="Times New Roman" w:hAnsi="Times New Roman" w:cs="Times New Roman"/>
          <w:sz w:val="24"/>
          <w:szCs w:val="24"/>
        </w:rPr>
        <w:t>y</w:t>
      </w:r>
      <w:r w:rsidR="00AC0202">
        <w:rPr>
          <w:rFonts w:ascii="Times New Roman" w:hAnsi="Times New Roman" w:cs="Times New Roman"/>
          <w:sz w:val="24"/>
          <w:szCs w:val="24"/>
        </w:rPr>
        <w:t>, mají právo dál služební byt (dům) užívat. K vyklizení služebního bytu (domu) musí organizace tyto osoby vyzvat. Povinnost vyklizení je stanovena nejpozději do tří měsíců ode dne obdržení výzvy.</w:t>
      </w:r>
    </w:p>
    <w:p w14:paraId="7BDC72D6" w14:textId="77777777" w:rsidR="00667703" w:rsidRDefault="00667703" w:rsidP="0055659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2E7DBE" w14:textId="77777777" w:rsidR="00667703" w:rsidRDefault="00240A16" w:rsidP="005565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Prostory nesloužící k podnikání ani k bydlení:</w:t>
      </w:r>
    </w:p>
    <w:p w14:paraId="399AC18F" w14:textId="77777777" w:rsidR="00240A16" w:rsidRDefault="00240A16" w:rsidP="0017326B">
      <w:pPr>
        <w:pStyle w:val="Odstavecseseznamem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Nájem prostoru, který neslouží k podnikání ani k bydlení </w:t>
      </w:r>
      <w:r w:rsidR="0017326B">
        <w:rPr>
          <w:rFonts w:ascii="Times New Roman" w:hAnsi="Times New Roman" w:cs="Times New Roman"/>
          <w:sz w:val="24"/>
          <w:szCs w:val="24"/>
        </w:rPr>
        <w:t>(garáž, prádelna, sušárna, studovna, klubovna apod.) se posuzuje jako obecný nájem.</w:t>
      </w:r>
    </w:p>
    <w:p w14:paraId="01005522" w14:textId="77777777" w:rsidR="0017326B" w:rsidRDefault="0017326B" w:rsidP="0017326B">
      <w:pPr>
        <w:pStyle w:val="Odstavecseseznamem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nájemní smlouvě se upraví konkrétní podmínky užívání prostoru.</w:t>
      </w:r>
    </w:p>
    <w:p w14:paraId="04CEA616" w14:textId="77777777" w:rsidR="0017326B" w:rsidRPr="00240A16" w:rsidRDefault="0017326B" w:rsidP="0057528F">
      <w:pPr>
        <w:pStyle w:val="Odstavecseseznamem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17326B" w:rsidRPr="00240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9E2"/>
    <w:multiLevelType w:val="hybridMultilevel"/>
    <w:tmpl w:val="0DE686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32250"/>
    <w:multiLevelType w:val="hybridMultilevel"/>
    <w:tmpl w:val="0A32A5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F217E"/>
    <w:multiLevelType w:val="hybridMultilevel"/>
    <w:tmpl w:val="E50A3C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0140B"/>
    <w:multiLevelType w:val="hybridMultilevel"/>
    <w:tmpl w:val="5EC41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45756"/>
    <w:multiLevelType w:val="hybridMultilevel"/>
    <w:tmpl w:val="C60C5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E5824"/>
    <w:multiLevelType w:val="hybridMultilevel"/>
    <w:tmpl w:val="A0125E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B175A5"/>
    <w:multiLevelType w:val="hybridMultilevel"/>
    <w:tmpl w:val="CDBE8C58"/>
    <w:lvl w:ilvl="0" w:tplc="363018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06876"/>
    <w:multiLevelType w:val="hybridMultilevel"/>
    <w:tmpl w:val="625002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AA8"/>
    <w:rsid w:val="00024F5D"/>
    <w:rsid w:val="000375CB"/>
    <w:rsid w:val="00136367"/>
    <w:rsid w:val="0017326B"/>
    <w:rsid w:val="001759A6"/>
    <w:rsid w:val="001D7B04"/>
    <w:rsid w:val="00240A16"/>
    <w:rsid w:val="002705F3"/>
    <w:rsid w:val="002F376E"/>
    <w:rsid w:val="00407041"/>
    <w:rsid w:val="004701F3"/>
    <w:rsid w:val="00496272"/>
    <w:rsid w:val="004D7F7B"/>
    <w:rsid w:val="004F42A5"/>
    <w:rsid w:val="0055510B"/>
    <w:rsid w:val="00556599"/>
    <w:rsid w:val="0057528F"/>
    <w:rsid w:val="005E2683"/>
    <w:rsid w:val="0066556B"/>
    <w:rsid w:val="00667703"/>
    <w:rsid w:val="006716B2"/>
    <w:rsid w:val="00694B88"/>
    <w:rsid w:val="006B05F1"/>
    <w:rsid w:val="007640C6"/>
    <w:rsid w:val="007A4AD5"/>
    <w:rsid w:val="007B1DA7"/>
    <w:rsid w:val="007D7A7F"/>
    <w:rsid w:val="007E0F1C"/>
    <w:rsid w:val="0083433D"/>
    <w:rsid w:val="00874A8B"/>
    <w:rsid w:val="00891A59"/>
    <w:rsid w:val="008A6CEB"/>
    <w:rsid w:val="00933EE6"/>
    <w:rsid w:val="009801B5"/>
    <w:rsid w:val="00990AA8"/>
    <w:rsid w:val="00A15D98"/>
    <w:rsid w:val="00A27A1B"/>
    <w:rsid w:val="00AC0202"/>
    <w:rsid w:val="00AD478C"/>
    <w:rsid w:val="00E03E02"/>
    <w:rsid w:val="00E06E02"/>
    <w:rsid w:val="00E86809"/>
    <w:rsid w:val="00F567FB"/>
    <w:rsid w:val="00FB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94AB"/>
  <w15:chartTrackingRefBased/>
  <w15:docId w15:val="{3DDEFA3A-A04F-4A7D-B389-C945A7D2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6599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694B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4B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Eva</dc:creator>
  <cp:keywords/>
  <dc:description/>
  <cp:lastModifiedBy>Horáková Eva</cp:lastModifiedBy>
  <cp:revision>2</cp:revision>
  <dcterms:created xsi:type="dcterms:W3CDTF">2021-10-04T12:46:00Z</dcterms:created>
  <dcterms:modified xsi:type="dcterms:W3CDTF">2021-10-04T12:46:00Z</dcterms:modified>
</cp:coreProperties>
</file>